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83B" w:rsidRPr="00C70C2A" w:rsidRDefault="00AE083B" w:rsidP="00AE083B">
      <w:pPr>
        <w:rPr>
          <w:rFonts w:ascii="黑体" w:eastAsia="黑体" w:hAnsi="黑体"/>
          <w:sz w:val="24"/>
        </w:rPr>
      </w:pPr>
      <w:r>
        <w:rPr>
          <w:rFonts w:ascii="黑体" w:eastAsia="黑体" w:hAnsi="黑体" w:cs="宋体" w:hint="eastAsia"/>
          <w:sz w:val="24"/>
        </w:rPr>
        <w:t>附件二</w:t>
      </w:r>
      <w:r w:rsidRPr="00C70C2A">
        <w:rPr>
          <w:rFonts w:ascii="黑体" w:eastAsia="黑体" w:hAnsi="黑体" w:cs="宋体" w:hint="eastAsia"/>
          <w:sz w:val="24"/>
        </w:rPr>
        <w:t>：</w:t>
      </w:r>
    </w:p>
    <w:p w:rsidR="00AE083B" w:rsidRPr="00A828F7" w:rsidRDefault="00A828F7" w:rsidP="00A828F7">
      <w:pPr>
        <w:rPr>
          <w:rStyle w:val="a6"/>
          <w:rFonts w:ascii="黑体" w:eastAsia="黑体" w:hAnsi="黑体" w:cs="Arial"/>
          <w:color w:val="000000"/>
          <w:sz w:val="24"/>
          <w:szCs w:val="24"/>
          <w:shd w:val="clear" w:color="auto" w:fill="FFFFFF"/>
        </w:rPr>
      </w:pPr>
      <w:r>
        <w:rPr>
          <w:rStyle w:val="a6"/>
          <w:rFonts w:ascii="黑体" w:eastAsia="黑体" w:hAnsi="黑体" w:cs="Arial" w:hint="eastAsia"/>
          <w:color w:val="000000"/>
          <w:sz w:val="24"/>
          <w:shd w:val="clear" w:color="auto" w:fill="FFFFFF"/>
        </w:rPr>
        <w:t xml:space="preserve"> </w:t>
      </w:r>
      <w:r w:rsidRPr="00A828F7">
        <w:rPr>
          <w:rStyle w:val="a6"/>
          <w:rFonts w:ascii="黑体" w:eastAsia="黑体" w:hAnsi="黑体" w:cs="Arial" w:hint="eastAsia"/>
          <w:color w:val="000000"/>
          <w:sz w:val="24"/>
          <w:szCs w:val="24"/>
          <w:shd w:val="clear" w:color="auto" w:fill="FFFFFF"/>
        </w:rPr>
        <w:t xml:space="preserve"> </w:t>
      </w:r>
      <w:r w:rsidR="00AE083B" w:rsidRPr="00A828F7">
        <w:rPr>
          <w:rStyle w:val="a6"/>
          <w:rFonts w:ascii="黑体" w:eastAsia="黑体" w:hAnsi="黑体" w:cs="Arial" w:hint="eastAsia"/>
          <w:color w:val="000000"/>
          <w:sz w:val="24"/>
          <w:szCs w:val="24"/>
          <w:shd w:val="clear" w:color="auto" w:fill="FFFFFF"/>
        </w:rPr>
        <w:t>体育工作部</w:t>
      </w:r>
      <w:r w:rsidR="00AE083B" w:rsidRPr="00A828F7">
        <w:rPr>
          <w:rStyle w:val="a6"/>
          <w:rFonts w:ascii="黑体" w:eastAsia="黑体" w:hAnsi="黑体" w:cs="Arial"/>
          <w:color w:val="000000"/>
          <w:sz w:val="24"/>
          <w:szCs w:val="24"/>
          <w:shd w:val="clear" w:color="auto" w:fill="FFFFFF"/>
        </w:rPr>
        <w:t>202</w:t>
      </w:r>
      <w:r w:rsidR="00AE083B" w:rsidRPr="00A828F7">
        <w:rPr>
          <w:rStyle w:val="a6"/>
          <w:rFonts w:ascii="黑体" w:eastAsia="黑体" w:hAnsi="黑体" w:cs="Arial" w:hint="eastAsia"/>
          <w:color w:val="000000"/>
          <w:sz w:val="24"/>
          <w:szCs w:val="24"/>
          <w:shd w:val="clear" w:color="auto" w:fill="FFFFFF"/>
        </w:rPr>
        <w:t>1</w:t>
      </w:r>
      <w:r w:rsidR="00AE083B" w:rsidRPr="00A828F7">
        <w:rPr>
          <w:rStyle w:val="a6"/>
          <w:rFonts w:ascii="黑体" w:eastAsia="黑体" w:hAnsi="黑体" w:cs="Arial"/>
          <w:color w:val="000000"/>
          <w:sz w:val="24"/>
          <w:szCs w:val="24"/>
          <w:shd w:val="clear" w:color="auto" w:fill="FFFFFF"/>
        </w:rPr>
        <w:t>年</w:t>
      </w:r>
      <w:r w:rsidR="00AE083B" w:rsidRPr="00A828F7">
        <w:rPr>
          <w:rStyle w:val="a6"/>
          <w:rFonts w:ascii="黑体" w:eastAsia="黑体" w:hAnsi="黑体" w:cs="Arial" w:hint="eastAsia"/>
          <w:color w:val="000000"/>
          <w:sz w:val="24"/>
          <w:szCs w:val="24"/>
          <w:shd w:val="clear" w:color="auto" w:fill="FFFFFF"/>
        </w:rPr>
        <w:t>硕士</w:t>
      </w:r>
      <w:r w:rsidR="00AE083B" w:rsidRPr="00A828F7">
        <w:rPr>
          <w:rStyle w:val="a6"/>
          <w:rFonts w:ascii="黑体" w:eastAsia="黑体" w:hAnsi="黑体" w:cs="Arial"/>
          <w:color w:val="000000"/>
          <w:sz w:val="24"/>
          <w:szCs w:val="24"/>
          <w:shd w:val="clear" w:color="auto" w:fill="FFFFFF"/>
        </w:rPr>
        <w:t>研究生专业</w:t>
      </w:r>
      <w:r w:rsidR="00AE083B" w:rsidRPr="00A828F7">
        <w:rPr>
          <w:rStyle w:val="a6"/>
          <w:rFonts w:ascii="黑体" w:eastAsia="黑体" w:hAnsi="黑体" w:cs="Arial" w:hint="eastAsia"/>
          <w:color w:val="000000"/>
          <w:sz w:val="24"/>
          <w:szCs w:val="24"/>
          <w:shd w:val="clear" w:color="auto" w:fill="FFFFFF"/>
        </w:rPr>
        <w:t>技能和科研创新能力复试考查内容及要求</w:t>
      </w:r>
    </w:p>
    <w:p w:rsidR="00AE083B" w:rsidRDefault="00AE083B" w:rsidP="00AE083B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一、复试现场展示</w:t>
      </w:r>
      <w:r w:rsidRPr="006B14CE">
        <w:rPr>
          <w:rFonts w:asciiTheme="minorEastAsia" w:eastAsiaTheme="minorEastAsia" w:hAnsiTheme="minorEastAsia"/>
          <w:sz w:val="24"/>
        </w:rPr>
        <w:t>专业</w:t>
      </w:r>
      <w:r w:rsidRPr="006B14CE">
        <w:rPr>
          <w:rFonts w:asciiTheme="minorEastAsia" w:eastAsiaTheme="minorEastAsia" w:hAnsiTheme="minorEastAsia" w:hint="eastAsia"/>
          <w:sz w:val="24"/>
        </w:rPr>
        <w:t>技能和科研创新能力</w:t>
      </w:r>
      <w:r>
        <w:rPr>
          <w:rFonts w:asciiTheme="minorEastAsia" w:eastAsiaTheme="minorEastAsia" w:hAnsiTheme="minorEastAsia" w:hint="eastAsia"/>
          <w:sz w:val="24"/>
        </w:rPr>
        <w:t>材料，包括：运动等级（证书）、运动竞赛获奖（证书）、裁判等级（证书），</w:t>
      </w:r>
      <w:r w:rsidRPr="00A84BC3">
        <w:rPr>
          <w:sz w:val="24"/>
        </w:rPr>
        <w:t>反映研究能力和创新潜质等材料</w:t>
      </w:r>
      <w:r>
        <w:rPr>
          <w:rFonts w:asciiTheme="minorEastAsia" w:eastAsiaTheme="minorEastAsia" w:hAnsiTheme="minorEastAsia" w:hint="eastAsia"/>
          <w:sz w:val="24"/>
        </w:rPr>
        <w:t>。</w:t>
      </w:r>
    </w:p>
    <w:p w:rsidR="00AE083B" w:rsidRDefault="00AE083B" w:rsidP="00AE083B">
      <w:pPr>
        <w:pStyle w:val="a7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专项技能视频拍摄内容及要求</w:t>
      </w:r>
    </w:p>
    <w:p w:rsidR="00AE083B" w:rsidRDefault="00AE083B" w:rsidP="00AE083B">
      <w:pPr>
        <w:spacing w:line="360" w:lineRule="auto"/>
        <w:ind w:firstLineChars="175" w:firstLine="4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（一）视频开始，不化妆，着运动装手持身份证、准考证，并保证清晰度</w:t>
      </w:r>
    </w:p>
    <w:p w:rsidR="00AE083B" w:rsidRDefault="00AE083B" w:rsidP="00AE083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（二）各专项技能视频内容</w:t>
      </w:r>
    </w:p>
    <w:p w:rsidR="00AE083B" w:rsidRDefault="00AE083B" w:rsidP="00AE083B">
      <w:pPr>
        <w:spacing w:line="360" w:lineRule="auto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1、篮球：（</w:t>
      </w:r>
      <w:r>
        <w:rPr>
          <w:rFonts w:asciiTheme="minorEastAsia" w:eastAsiaTheme="minorEastAsia" w:hAnsiTheme="minorEastAsia" w:hint="eastAsia"/>
          <w:sz w:val="24"/>
        </w:rPr>
        <w:t xml:space="preserve">1）全场各种变向运球上篮（一个来回）；（2）半场大V字快速运球上篮（两个来回，右边右手上篮，左边左手上篮）；（3）比赛（对抗）视频。  </w:t>
      </w:r>
    </w:p>
    <w:p w:rsidR="00AE083B" w:rsidRDefault="00AE083B" w:rsidP="00AE083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2、足球</w:t>
      </w:r>
      <w:r>
        <w:rPr>
          <w:rFonts w:asciiTheme="minorEastAsia" w:eastAsiaTheme="minorEastAsia" w:hAnsiTheme="minorEastAsia" w:hint="eastAsia"/>
          <w:sz w:val="24"/>
        </w:rPr>
        <w:t>： 带球绕干射门和比赛视频。</w:t>
      </w:r>
    </w:p>
    <w:p w:rsidR="00AE083B" w:rsidRDefault="00AE083B" w:rsidP="00AE083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3、排球</w:t>
      </w:r>
      <w:r>
        <w:rPr>
          <w:rFonts w:asciiTheme="minorEastAsia" w:eastAsiaTheme="minorEastAsia" w:hAnsiTheme="minorEastAsia" w:hint="eastAsia"/>
          <w:sz w:val="24"/>
        </w:rPr>
        <w:t>： 扣球和比赛视频。</w:t>
      </w:r>
    </w:p>
    <w:p w:rsidR="00AE083B" w:rsidRDefault="00AE083B" w:rsidP="00AE083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 xml:space="preserve">4、难美类艺术项目如健美操:  </w:t>
      </w:r>
      <w:r>
        <w:rPr>
          <w:rFonts w:asciiTheme="minorEastAsia" w:eastAsiaTheme="minorEastAsia" w:hAnsiTheme="minorEastAsia" w:hint="eastAsia"/>
          <w:sz w:val="24"/>
        </w:rPr>
        <w:t>跳一套成套动作（1'40"一2’），其中包括技术技巧（旋转、跳跃、柔韧平衡）和操化舞蹈动作。</w:t>
      </w:r>
    </w:p>
    <w:p w:rsidR="00AE083B" w:rsidRDefault="00AE083B" w:rsidP="00AE083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5、健身健美：</w:t>
      </w:r>
      <w:r>
        <w:rPr>
          <w:rFonts w:asciiTheme="minorEastAsia" w:eastAsiaTheme="minorEastAsia" w:hAnsiTheme="minorEastAsia" w:hint="eastAsia"/>
          <w:sz w:val="24"/>
        </w:rPr>
        <w:t>不同健美肌肉动作的展示与不低于1分钟的即兴表演。</w:t>
      </w:r>
    </w:p>
    <w:p w:rsidR="00AE083B" w:rsidRDefault="00AE083B" w:rsidP="00AE083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6、</w:t>
      </w:r>
      <w:r>
        <w:rPr>
          <w:rFonts w:asciiTheme="minorEastAsia" w:eastAsiaTheme="minorEastAsia" w:hAnsiTheme="minorEastAsia" w:hint="eastAsia"/>
          <w:sz w:val="24"/>
        </w:rPr>
        <w:t>乒乓球：左推右攻和单打比赛视频。</w:t>
      </w:r>
    </w:p>
    <w:p w:rsidR="00AE083B" w:rsidRDefault="00AE083B" w:rsidP="00AE083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7、羽毛球：半场（纵向）后场高远球和劈吊球结合对打（5个回合）和单打比赛。</w:t>
      </w:r>
    </w:p>
    <w:p w:rsidR="00AE083B" w:rsidRDefault="00AE083B" w:rsidP="00AE083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8、网球：底线正（反）手击球连接网球正（反）手截击球和单打比赛视频。</w:t>
      </w:r>
    </w:p>
    <w:p w:rsidR="00AE083B" w:rsidRDefault="00AE083B" w:rsidP="00AE083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9、游泳：</w:t>
      </w:r>
      <w:r>
        <w:rPr>
          <w:rFonts w:asciiTheme="minorEastAsia" w:eastAsiaTheme="minorEastAsia" w:hAnsiTheme="minorEastAsia" w:hint="eastAsia"/>
          <w:sz w:val="24"/>
        </w:rPr>
        <w:t>蝶仰蛙自各25米水中视频。</w:t>
      </w:r>
    </w:p>
    <w:p w:rsidR="0001331B" w:rsidRPr="00AE083B" w:rsidRDefault="00AE083B" w:rsidP="00AE083B">
      <w:pPr>
        <w:shd w:val="clear" w:color="auto" w:fill="FFFFFF"/>
        <w:spacing w:line="360" w:lineRule="auto"/>
        <w:ind w:firstLine="480"/>
        <w:rPr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注：3月29日前将材料和视频发体育工作部。</w:t>
      </w:r>
      <w:r>
        <w:rPr>
          <w:sz w:val="24"/>
        </w:rPr>
        <w:t>咨询联系方式：</w:t>
      </w:r>
      <w:r>
        <w:rPr>
          <w:rFonts w:hint="eastAsia"/>
          <w:bCs/>
          <w:sz w:val="24"/>
        </w:rPr>
        <w:t>易</w:t>
      </w:r>
      <w:r>
        <w:rPr>
          <w:bCs/>
          <w:sz w:val="24"/>
        </w:rPr>
        <w:t>老师</w:t>
      </w:r>
      <w:r>
        <w:rPr>
          <w:bCs/>
          <w:sz w:val="24"/>
        </w:rPr>
        <w:t> </w:t>
      </w:r>
      <w:r>
        <w:rPr>
          <w:bCs/>
          <w:sz w:val="24"/>
        </w:rPr>
        <w:t>，邮箱</w:t>
      </w:r>
      <w:r>
        <w:rPr>
          <w:rFonts w:hint="eastAsia"/>
          <w:bCs/>
          <w:sz w:val="24"/>
        </w:rPr>
        <w:t>：</w:t>
      </w:r>
      <w:hyperlink r:id="rId7" w:history="1">
        <w:r>
          <w:rPr>
            <w:rStyle w:val="a8"/>
            <w:rFonts w:hint="eastAsia"/>
            <w:bCs/>
            <w:sz w:val="24"/>
          </w:rPr>
          <w:t>94617476</w:t>
        </w:r>
        <w:r>
          <w:rPr>
            <w:rStyle w:val="a8"/>
            <w:bCs/>
            <w:sz w:val="24"/>
          </w:rPr>
          <w:t>@qq.com</w:t>
        </w:r>
      </w:hyperlink>
      <w:r>
        <w:rPr>
          <w:rStyle w:val="a8"/>
          <w:bCs/>
          <w:sz w:val="24"/>
        </w:rPr>
        <w:t>。</w:t>
      </w:r>
    </w:p>
    <w:sectPr w:rsidR="0001331B" w:rsidRPr="00AE083B" w:rsidSect="006F05D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44E" w:rsidRDefault="00C6544E" w:rsidP="00264671">
      <w:pPr>
        <w:spacing w:after="0"/>
      </w:pPr>
      <w:r>
        <w:separator/>
      </w:r>
    </w:p>
  </w:endnote>
  <w:endnote w:type="continuationSeparator" w:id="1">
    <w:p w:rsidR="00C6544E" w:rsidRDefault="00C6544E" w:rsidP="002646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44E" w:rsidRDefault="00C6544E" w:rsidP="00264671">
      <w:pPr>
        <w:spacing w:after="0"/>
      </w:pPr>
      <w:r>
        <w:separator/>
      </w:r>
    </w:p>
  </w:footnote>
  <w:footnote w:type="continuationSeparator" w:id="1">
    <w:p w:rsidR="00C6544E" w:rsidRDefault="00C6544E" w:rsidP="002646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4139D"/>
    <w:multiLevelType w:val="multilevel"/>
    <w:tmpl w:val="1A24139D"/>
    <w:lvl w:ilvl="0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4671"/>
    <w:rsid w:val="0001331B"/>
    <w:rsid w:val="000A3154"/>
    <w:rsid w:val="002440EC"/>
    <w:rsid w:val="00264671"/>
    <w:rsid w:val="007E1872"/>
    <w:rsid w:val="00A828F7"/>
    <w:rsid w:val="00AE083B"/>
    <w:rsid w:val="00C6544E"/>
    <w:rsid w:val="00F63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671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467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46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467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4671"/>
    <w:rPr>
      <w:sz w:val="18"/>
      <w:szCs w:val="18"/>
    </w:rPr>
  </w:style>
  <w:style w:type="paragraph" w:styleId="a5">
    <w:name w:val="Normal (Web)"/>
    <w:basedOn w:val="a"/>
    <w:qFormat/>
    <w:rsid w:val="00264671"/>
    <w:pPr>
      <w:widowControl w:val="0"/>
      <w:adjustRightInd/>
      <w:snapToGrid/>
      <w:spacing w:before="100" w:beforeAutospacing="1" w:after="100" w:afterAutospacing="1"/>
    </w:pPr>
    <w:rPr>
      <w:rFonts w:ascii="Calibri" w:eastAsia="宋体" w:hAnsi="Calibri" w:cs="Times New Roman"/>
      <w:sz w:val="24"/>
      <w:szCs w:val="24"/>
    </w:rPr>
  </w:style>
  <w:style w:type="character" w:styleId="a6">
    <w:name w:val="Strong"/>
    <w:basedOn w:val="a0"/>
    <w:qFormat/>
    <w:rsid w:val="00264671"/>
    <w:rPr>
      <w:b/>
    </w:rPr>
  </w:style>
  <w:style w:type="paragraph" w:styleId="a7">
    <w:name w:val="List Paragraph"/>
    <w:basedOn w:val="a"/>
    <w:uiPriority w:val="34"/>
    <w:qFormat/>
    <w:rsid w:val="00264671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styleId="a8">
    <w:name w:val="Hyperlink"/>
    <w:qFormat/>
    <w:rsid w:val="00AE08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93859011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>微软中国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2021-03-26T06:52:00Z</dcterms:created>
  <dcterms:modified xsi:type="dcterms:W3CDTF">2021-03-26T11:44:00Z</dcterms:modified>
</cp:coreProperties>
</file>